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5DE6EE9" w14:textId="4307722E" w:rsidR="00430F95" w:rsidRDefault="00934961" w:rsidP="009A3EC4">
      <w:pPr>
        <w:ind w:right="-45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B41B24" wp14:editId="0B9F9F24">
            <wp:simplePos x="0" y="0"/>
            <wp:positionH relativeFrom="column">
              <wp:posOffset>-506730</wp:posOffset>
            </wp:positionH>
            <wp:positionV relativeFrom="paragraph">
              <wp:posOffset>5080</wp:posOffset>
            </wp:positionV>
            <wp:extent cx="7117080" cy="6400800"/>
            <wp:effectExtent l="76200" t="76200" r="83820" b="95250"/>
            <wp:wrapNone/>
            <wp:docPr id="2048158309" name="Picture 2" descr="Two women walking on a path with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58309" name="Picture 2" descr="Two women walking on a path with tre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6400800"/>
                    </a:xfrm>
                    <a:prstGeom prst="rect">
                      <a:avLst/>
                    </a:prstGeom>
                    <a:effectLst>
                      <a:outerShdw blurRad="127000" dir="21540000" algn="ctr" rotWithShape="0">
                        <a:srgbClr val="000000"/>
                      </a:outerShdw>
                      <a:reflection endPos="0" dist="50800" dir="5400000" sy="-100000" algn="bl" rotWithShape="0"/>
                      <a:softEdge rad="88900"/>
                    </a:effectLst>
                    <a:scene3d>
                      <a:camera prst="orthographicFront"/>
                      <a:lightRig rig="threePt" dir="t"/>
                    </a:scene3d>
                    <a:sp3d prstMaterial="translucentPowder"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704AE7" w14:textId="77777777" w:rsidR="00F36C81" w:rsidRDefault="00F36C81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6E2C94" w14:textId="29B0065E" w:rsidR="00934961" w:rsidRPr="00D64544" w:rsidRDefault="009A3EC4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Sunday, March 10</w:t>
      </w: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  Lenten Day of Prayer</w:t>
      </w:r>
      <w:r w:rsidR="00832101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64544"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**</w:t>
      </w:r>
    </w:p>
    <w:p w14:paraId="1262CCB6" w14:textId="7BA99145" w:rsidR="00143EDC" w:rsidRPr="00D64544" w:rsidRDefault="00143EDC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Friday, March 15 – Holy Hour for Vocations</w:t>
      </w:r>
      <w:r w:rsidR="00832101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***</w:t>
      </w:r>
    </w:p>
    <w:p w14:paraId="04590DC4" w14:textId="7CCAB001" w:rsidR="00143EDC" w:rsidRPr="00564364" w:rsidRDefault="00143EDC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48"/>
          <w:szCs w:val="48"/>
          <w14:shadow w14:blurRad="0" w14:dist="38100" w14:dir="3720000" w14:sx="100000" w14:sy="100000" w14:kx="0" w14:ky="0" w14:algn="bl">
            <w14:schemeClr w14:val="accent5"/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Friday, April 19 – Holy Hour for Vocations</w:t>
      </w:r>
      <w:r w:rsidR="00832101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***</w:t>
      </w:r>
    </w:p>
    <w:p w14:paraId="390714FE" w14:textId="7A5E6B8B" w:rsidR="00934961" w:rsidRDefault="00934961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Sunday, April 28 – Spring Musicale *</w:t>
      </w:r>
    </w:p>
    <w:p w14:paraId="692A8FBF" w14:textId="2F81C01F" w:rsidR="0097328E" w:rsidRPr="00D64544" w:rsidRDefault="0097328E" w:rsidP="006C5AF5">
      <w:pPr>
        <w:spacing w:line="276" w:lineRule="auto"/>
        <w:ind w:left="-720"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Friday, May 17 – Holy Hour for Voca</w:t>
      </w:r>
      <w:r w:rsidR="006358BC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</w:t>
      </w:r>
      <w:r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ons ***</w:t>
      </w:r>
    </w:p>
    <w:p w14:paraId="73E48B24" w14:textId="6C0C29E4" w:rsidR="00934961" w:rsidRPr="00D64544" w:rsidRDefault="00934961" w:rsidP="006C5AF5">
      <w:pPr>
        <w:spacing w:after="0" w:line="240" w:lineRule="auto"/>
        <w:ind w:left="-720"/>
        <w:contextualSpacing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Wednesday, June 12 – Garden Tour &amp; Luncheon</w:t>
      </w:r>
      <w:r w:rsidR="00832101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="00D64544"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*</w:t>
      </w:r>
    </w:p>
    <w:p w14:paraId="37027565" w14:textId="7508EEC5" w:rsidR="00143EDC" w:rsidRPr="00641450" w:rsidRDefault="00143EDC" w:rsidP="00641450">
      <w:pPr>
        <w:spacing w:after="0" w:line="240" w:lineRule="auto"/>
        <w:ind w:left="-720"/>
        <w:contextualSpacing/>
        <w:jc w:val="center"/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832101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(visit three Gardens with Lunch at </w:t>
      </w:r>
      <w:r w:rsidR="0021563B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Seminary</w:t>
      </w:r>
      <w:r w:rsidRPr="00832101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)</w:t>
      </w:r>
    </w:p>
    <w:p w14:paraId="7DF19BE4" w14:textId="77777777" w:rsidR="00641450" w:rsidRDefault="00641450" w:rsidP="006C5AF5">
      <w:pPr>
        <w:spacing w:after="0" w:line="240" w:lineRule="auto"/>
        <w:ind w:left="-720"/>
        <w:contextualSpacing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</w:p>
    <w:p w14:paraId="32ABB0A6" w14:textId="3CD2CC3A" w:rsidR="00D33718" w:rsidRDefault="00143EDC" w:rsidP="006C5AF5">
      <w:pPr>
        <w:spacing w:after="0" w:line="240" w:lineRule="auto"/>
        <w:ind w:left="-720"/>
        <w:contextualSpacing/>
        <w:jc w:val="center"/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D64544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Monday, July 15 – Annual Golf Classic</w:t>
      </w:r>
      <w:r w:rsidR="00D33718">
        <w:rPr>
          <w:b/>
          <w:noProof/>
          <w:color w:val="FFFFFF" w:themeColor="background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*</w:t>
      </w:r>
    </w:p>
    <w:p w14:paraId="057605A4" w14:textId="5F1C3D91" w:rsidR="009A3EC4" w:rsidRPr="00D3510A" w:rsidRDefault="00143EDC" w:rsidP="00D3510A">
      <w:pPr>
        <w:spacing w:after="0" w:line="240" w:lineRule="auto"/>
        <w:ind w:left="-720"/>
        <w:jc w:val="center"/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D33718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Woodside</w:t>
      </w:r>
      <w:r w:rsidR="00D33718" w:rsidRPr="00D33718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Pr="00D33718">
        <w:rPr>
          <w:b/>
          <w:noProof/>
          <w:color w:val="FFFFFF" w:themeColor="background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Club, Syosset</w:t>
      </w:r>
    </w:p>
    <w:sectPr w:rsidR="009A3EC4" w:rsidRPr="00D3510A" w:rsidSect="001F173C">
      <w:headerReference w:type="default" r:id="rId9"/>
      <w:footerReference w:type="default" r:id="rId10"/>
      <w:pgSz w:w="12240" w:h="15840"/>
      <w:pgMar w:top="0" w:right="630" w:bottom="1080" w:left="1530" w:header="24" w:footer="1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5F2C" w14:textId="77777777" w:rsidR="001F173C" w:rsidRDefault="001F173C" w:rsidP="009A3EC4">
      <w:pPr>
        <w:spacing w:after="0" w:line="240" w:lineRule="auto"/>
      </w:pPr>
      <w:r>
        <w:separator/>
      </w:r>
    </w:p>
  </w:endnote>
  <w:endnote w:type="continuationSeparator" w:id="0">
    <w:p w14:paraId="20B2D843" w14:textId="77777777" w:rsidR="001F173C" w:rsidRDefault="001F173C" w:rsidP="009A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F14" w14:textId="2C1D875A" w:rsidR="00143EDC" w:rsidRPr="00EC3657" w:rsidRDefault="001A3DC5" w:rsidP="00143EDC">
    <w:pPr>
      <w:pStyle w:val="Footer"/>
      <w:rPr>
        <w:b/>
        <w:bCs/>
      </w:rPr>
    </w:pPr>
    <w:r w:rsidRPr="00EC3657">
      <w:rPr>
        <w:b/>
        <w:bCs/>
      </w:rPr>
      <w:t xml:space="preserve">     </w:t>
    </w:r>
    <w:r w:rsidR="00143EDC" w:rsidRPr="00EC3657">
      <w:rPr>
        <w:b/>
        <w:bCs/>
      </w:rPr>
      <w:t>*</w:t>
    </w:r>
    <w:r w:rsidRPr="00EC3657">
      <w:rPr>
        <w:b/>
        <w:bCs/>
      </w:rPr>
      <w:t xml:space="preserve"> </w:t>
    </w:r>
    <w:r w:rsidR="00143EDC" w:rsidRPr="00EC3657">
      <w:rPr>
        <w:b/>
        <w:bCs/>
      </w:rPr>
      <w:t>Details to be determined</w:t>
    </w:r>
  </w:p>
  <w:p w14:paraId="2FD2CC2D" w14:textId="2D2947C7" w:rsidR="00143EDC" w:rsidRPr="00EC3657" w:rsidRDefault="001A3DC5" w:rsidP="00143EDC">
    <w:pPr>
      <w:pStyle w:val="Footer"/>
      <w:rPr>
        <w:b/>
        <w:bCs/>
      </w:rPr>
    </w:pPr>
    <w:r w:rsidRPr="00EC3657">
      <w:rPr>
        <w:b/>
        <w:bCs/>
      </w:rPr>
      <w:t xml:space="preserve">  </w:t>
    </w:r>
    <w:r w:rsidR="00143EDC" w:rsidRPr="00EC3657">
      <w:rPr>
        <w:b/>
        <w:bCs/>
      </w:rPr>
      <w:t xml:space="preserve">** </w:t>
    </w:r>
    <w:r w:rsidRPr="00EC3657">
      <w:rPr>
        <w:b/>
        <w:bCs/>
      </w:rPr>
      <w:t xml:space="preserve"> </w:t>
    </w:r>
    <w:r w:rsidR="00143EDC" w:rsidRPr="00EC3657">
      <w:rPr>
        <w:b/>
        <w:bCs/>
      </w:rPr>
      <w:t xml:space="preserve">Please visit </w:t>
    </w:r>
    <w:hyperlink r:id="rId1" w:history="1">
      <w:r w:rsidR="00143EDC" w:rsidRPr="00EC3657">
        <w:rPr>
          <w:rStyle w:val="Hyperlink"/>
          <w:b/>
          <w:bCs/>
        </w:rPr>
        <w:t>www.icseminary.edu</w:t>
      </w:r>
    </w:hyperlink>
    <w:r w:rsidR="00FA39F2" w:rsidRPr="00EC3657">
      <w:rPr>
        <w:rStyle w:val="Hyperlink"/>
        <w:b/>
        <w:bCs/>
      </w:rPr>
      <w:t>/events</w:t>
    </w:r>
    <w:r w:rsidR="00143EDC" w:rsidRPr="00EC3657">
      <w:rPr>
        <w:b/>
        <w:bCs/>
      </w:rPr>
      <w:t xml:space="preserve"> for information and to register</w:t>
    </w:r>
  </w:p>
  <w:p w14:paraId="207A3079" w14:textId="3B43A54D" w:rsidR="00143EDC" w:rsidRPr="00EC3657" w:rsidRDefault="00D80B16" w:rsidP="00143EDC">
    <w:pPr>
      <w:pStyle w:val="Footer"/>
      <w:rPr>
        <w:b/>
        <w:bCs/>
      </w:rPr>
    </w:pPr>
    <w:r w:rsidRPr="00EC3657">
      <w:rPr>
        <w:b/>
        <w:bCs/>
      </w:rPr>
      <w:t>***</w:t>
    </w:r>
    <w:r w:rsidR="001A3DC5" w:rsidRPr="00EC3657">
      <w:rPr>
        <w:b/>
        <w:bCs/>
      </w:rPr>
      <w:t xml:space="preserve">  </w:t>
    </w:r>
    <w:r w:rsidR="00143EDC" w:rsidRPr="00EC3657">
      <w:rPr>
        <w:b/>
        <w:bCs/>
      </w:rPr>
      <w:t>Holy Hours for Vocati</w:t>
    </w:r>
    <w:r w:rsidR="009601F8" w:rsidRPr="00EC3657">
      <w:rPr>
        <w:b/>
        <w:bCs/>
      </w:rPr>
      <w:t xml:space="preserve">on – please visit </w:t>
    </w:r>
    <w:r w:rsidR="008B61F4" w:rsidRPr="00EC3657">
      <w:rPr>
        <w:b/>
        <w:bCs/>
      </w:rPr>
      <w:t>drvcvocations.com for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2909" w14:textId="77777777" w:rsidR="001F173C" w:rsidRDefault="001F173C" w:rsidP="009A3EC4">
      <w:pPr>
        <w:spacing w:after="0" w:line="240" w:lineRule="auto"/>
      </w:pPr>
      <w:r>
        <w:separator/>
      </w:r>
    </w:p>
  </w:footnote>
  <w:footnote w:type="continuationSeparator" w:id="0">
    <w:p w14:paraId="225905BC" w14:textId="77777777" w:rsidR="001F173C" w:rsidRDefault="001F173C" w:rsidP="009A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949" w14:textId="77777777" w:rsidR="00173EEC" w:rsidRDefault="00173EEC" w:rsidP="0055334E">
    <w:pPr>
      <w:pStyle w:val="Header"/>
      <w:spacing w:before="100" w:beforeAutospacing="1" w:after="100" w:afterAutospacing="1" w:line="120" w:lineRule="auto"/>
      <w:contextualSpacing/>
      <w:jc w:val="center"/>
      <w:rPr>
        <w:rFonts w:ascii="Gabriola" w:hAnsi="Gabriola"/>
        <w:color w:val="1F3864" w:themeColor="accent1" w:themeShade="80"/>
        <w:sz w:val="72"/>
        <w:szCs w:val="72"/>
      </w:rPr>
    </w:pPr>
  </w:p>
  <w:p w14:paraId="413BF023" w14:textId="4A89A147" w:rsidR="009A3EC4" w:rsidRPr="00AA53F2" w:rsidRDefault="009A3EC4" w:rsidP="0055334E">
    <w:pPr>
      <w:pStyle w:val="Header"/>
      <w:spacing w:before="100" w:beforeAutospacing="1" w:after="100" w:afterAutospacing="1" w:line="120" w:lineRule="auto"/>
      <w:contextualSpacing/>
      <w:jc w:val="center"/>
      <w:rPr>
        <w:rFonts w:ascii="Gabriola" w:hAnsi="Gabriola"/>
        <w:color w:val="1F3864" w:themeColor="accent1" w:themeShade="80"/>
        <w:sz w:val="72"/>
        <w:szCs w:val="72"/>
      </w:rPr>
    </w:pPr>
    <w:r w:rsidRPr="00AA53F2">
      <w:rPr>
        <w:rFonts w:ascii="Gabriola" w:hAnsi="Gabriola"/>
        <w:color w:val="1F3864" w:themeColor="accent1" w:themeShade="80"/>
        <w:sz w:val="72"/>
        <w:szCs w:val="72"/>
      </w:rPr>
      <w:t>Retreat &amp; Conference Center</w:t>
    </w:r>
  </w:p>
  <w:p w14:paraId="47BB6080" w14:textId="35EF1028" w:rsidR="009A3EC4" w:rsidRPr="00934961" w:rsidRDefault="009A3EC4" w:rsidP="0055334E">
    <w:pPr>
      <w:pStyle w:val="Header"/>
      <w:spacing w:before="100" w:beforeAutospacing="1" w:after="100" w:afterAutospacing="1" w:line="120" w:lineRule="auto"/>
      <w:contextualSpacing/>
      <w:jc w:val="center"/>
      <w:rPr>
        <w:rFonts w:ascii="Gabriola" w:hAnsi="Gabriola"/>
        <w:color w:val="1F3864" w:themeColor="accent1" w:themeShade="80"/>
        <w:sz w:val="40"/>
        <w:szCs w:val="40"/>
      </w:rPr>
    </w:pPr>
    <w:r w:rsidRPr="00934961">
      <w:rPr>
        <w:rFonts w:ascii="Gabriola" w:hAnsi="Gabriola"/>
        <w:color w:val="1F3864" w:themeColor="accent1" w:themeShade="80"/>
        <w:sz w:val="40"/>
        <w:szCs w:val="40"/>
      </w:rPr>
      <w:t>of the Immaculate Conception</w:t>
    </w:r>
  </w:p>
  <w:p w14:paraId="62A443A1" w14:textId="497FA724" w:rsidR="009A3EC4" w:rsidRPr="00AA53F2" w:rsidRDefault="009A3EC4" w:rsidP="009A3EC4">
    <w:pPr>
      <w:pStyle w:val="Header"/>
      <w:jc w:val="center"/>
      <w:rPr>
        <w:rFonts w:ascii="Gabriola" w:hAnsi="Gabriola"/>
        <w:color w:val="1F3864" w:themeColor="accent1" w:themeShade="80"/>
        <w:sz w:val="72"/>
        <w:szCs w:val="72"/>
      </w:rPr>
    </w:pPr>
    <w:r w:rsidRPr="00AA53F2">
      <w:rPr>
        <w:rFonts w:ascii="Gabriola" w:hAnsi="Gabriola"/>
        <w:color w:val="1F3864" w:themeColor="accent1" w:themeShade="80"/>
        <w:sz w:val="72"/>
        <w:szCs w:val="72"/>
      </w:rPr>
      <w:t>CALENDAR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53D"/>
    <w:multiLevelType w:val="hybridMultilevel"/>
    <w:tmpl w:val="7DB278A4"/>
    <w:lvl w:ilvl="0" w:tplc="20CA4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4FD"/>
    <w:multiLevelType w:val="hybridMultilevel"/>
    <w:tmpl w:val="1E5053AE"/>
    <w:lvl w:ilvl="0" w:tplc="4F90D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5204"/>
    <w:multiLevelType w:val="hybridMultilevel"/>
    <w:tmpl w:val="64466776"/>
    <w:lvl w:ilvl="0" w:tplc="C6704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74693">
    <w:abstractNumId w:val="0"/>
  </w:num>
  <w:num w:numId="2" w16cid:durableId="1919485060">
    <w:abstractNumId w:val="2"/>
  </w:num>
  <w:num w:numId="3" w16cid:durableId="186393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C4"/>
    <w:rsid w:val="000A06BF"/>
    <w:rsid w:val="00143EDC"/>
    <w:rsid w:val="00173EEC"/>
    <w:rsid w:val="001823F8"/>
    <w:rsid w:val="001A3DC5"/>
    <w:rsid w:val="001F173C"/>
    <w:rsid w:val="0021563B"/>
    <w:rsid w:val="002A7BDC"/>
    <w:rsid w:val="00430F95"/>
    <w:rsid w:val="004552F2"/>
    <w:rsid w:val="00462BD5"/>
    <w:rsid w:val="004F2C7F"/>
    <w:rsid w:val="0055334E"/>
    <w:rsid w:val="00564364"/>
    <w:rsid w:val="006358BC"/>
    <w:rsid w:val="00641450"/>
    <w:rsid w:val="006478B0"/>
    <w:rsid w:val="0067692B"/>
    <w:rsid w:val="006C5AF5"/>
    <w:rsid w:val="00832101"/>
    <w:rsid w:val="0086472D"/>
    <w:rsid w:val="008B61F4"/>
    <w:rsid w:val="008E7402"/>
    <w:rsid w:val="008F19DA"/>
    <w:rsid w:val="00934961"/>
    <w:rsid w:val="009601F8"/>
    <w:rsid w:val="0097328E"/>
    <w:rsid w:val="009A3EC4"/>
    <w:rsid w:val="009E6336"/>
    <w:rsid w:val="00AA53F2"/>
    <w:rsid w:val="00BC47F6"/>
    <w:rsid w:val="00CF21C7"/>
    <w:rsid w:val="00D33718"/>
    <w:rsid w:val="00D3510A"/>
    <w:rsid w:val="00D64544"/>
    <w:rsid w:val="00D80B16"/>
    <w:rsid w:val="00D878BE"/>
    <w:rsid w:val="00E33F46"/>
    <w:rsid w:val="00E33F72"/>
    <w:rsid w:val="00EC3657"/>
    <w:rsid w:val="00F36C81"/>
    <w:rsid w:val="00F50954"/>
    <w:rsid w:val="00FA39F2"/>
    <w:rsid w:val="00FB0189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9432"/>
  <w15:chartTrackingRefBased/>
  <w15:docId w15:val="{322016AF-88CC-44DA-BA5F-B37245E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C4"/>
  </w:style>
  <w:style w:type="paragraph" w:styleId="Footer">
    <w:name w:val="footer"/>
    <w:basedOn w:val="Normal"/>
    <w:link w:val="FooterChar"/>
    <w:uiPriority w:val="99"/>
    <w:unhideWhenUsed/>
    <w:rsid w:val="009A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C4"/>
  </w:style>
  <w:style w:type="character" w:styleId="Hyperlink">
    <w:name w:val="Hyperlink"/>
    <w:basedOn w:val="DefaultParagraphFont"/>
    <w:uiPriority w:val="99"/>
    <w:unhideWhenUsed/>
    <w:rsid w:val="0014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FB7F-DA94-466D-8BBE-ADF7756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Ciaburri</dc:creator>
  <cp:keywords/>
  <dc:description/>
  <cp:lastModifiedBy>Lisa Ciaburri</cp:lastModifiedBy>
  <cp:revision>3</cp:revision>
  <cp:lastPrinted>2024-02-07T15:48:00Z</cp:lastPrinted>
  <dcterms:created xsi:type="dcterms:W3CDTF">2024-02-07T15:49:00Z</dcterms:created>
  <dcterms:modified xsi:type="dcterms:W3CDTF">2024-03-07T20:56:00Z</dcterms:modified>
</cp:coreProperties>
</file>